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BA83B5">
      <w:pPr>
        <w:snapToGrid w:val="0"/>
        <w:jc w:val="center"/>
        <w:rPr>
          <w:rFonts w:ascii="华文中宋" w:hAnsi="华文中宋" w:eastAsia="华文中宋"/>
          <w:sz w:val="36"/>
          <w:szCs w:val="36"/>
        </w:rPr>
      </w:pPr>
      <w:bookmarkStart w:id="0" w:name="_GoBack"/>
      <w:bookmarkEnd w:id="0"/>
      <w:r>
        <w:rPr>
          <w:rFonts w:hint="eastAsia" w:ascii="华文中宋" w:hAnsi="华文中宋" w:eastAsia="华文中宋"/>
          <w:sz w:val="36"/>
          <w:szCs w:val="36"/>
        </w:rPr>
        <w:t>博士学位</w:t>
      </w:r>
      <w:r>
        <w:rPr>
          <w:rFonts w:ascii="华文中宋" w:hAnsi="华文中宋" w:eastAsia="华文中宋"/>
          <w:sz w:val="36"/>
          <w:szCs w:val="36"/>
        </w:rPr>
        <w:t>论文</w:t>
      </w:r>
      <w:r>
        <w:rPr>
          <w:rFonts w:hint="eastAsia" w:ascii="华文中宋" w:hAnsi="华文中宋" w:eastAsia="华文中宋"/>
          <w:sz w:val="36"/>
          <w:szCs w:val="36"/>
        </w:rPr>
        <w:t>答辩意见</w:t>
      </w:r>
      <w:r>
        <w:rPr>
          <w:rFonts w:ascii="华文中宋" w:hAnsi="华文中宋" w:eastAsia="华文中宋"/>
          <w:sz w:val="36"/>
          <w:szCs w:val="36"/>
        </w:rPr>
        <w:t>修改反馈表</w:t>
      </w:r>
    </w:p>
    <w:p w14:paraId="7B17BFD5">
      <w:pPr>
        <w:snapToGrid w:val="0"/>
        <w:jc w:val="center"/>
        <w:rPr>
          <w:rFonts w:ascii="华文中宋" w:hAnsi="华文中宋" w:eastAsia="华文中宋"/>
          <w:sz w:val="36"/>
          <w:szCs w:val="36"/>
        </w:rPr>
      </w:pPr>
      <w:r>
        <w:rPr>
          <w:rFonts w:ascii="华文中宋" w:hAnsi="华文中宋" w:eastAsia="华文中宋"/>
          <w:sz w:val="36"/>
          <w:szCs w:val="36"/>
        </w:rPr>
        <w:t>Doctoral Dissertation Defense Comments Revision Feedback Form</w:t>
      </w:r>
    </w:p>
    <w:p w14:paraId="165B82BC">
      <w:pPr>
        <w:snapToGrid w:val="0"/>
        <w:spacing w:before="93" w:beforeLines="30" w:after="312" w:afterLines="100"/>
        <w:jc w:val="center"/>
        <w:rPr>
          <w:rFonts w:ascii="华文中宋" w:hAnsi="华文中宋" w:eastAsia="华文中宋"/>
          <w:sz w:val="24"/>
          <w:szCs w:val="24"/>
        </w:rPr>
      </w:pPr>
      <w:r>
        <w:rPr>
          <w:rFonts w:hint="eastAsia" w:ascii="华文中宋" w:hAnsi="华文中宋" w:eastAsia="华文中宋"/>
          <w:sz w:val="24"/>
          <w:szCs w:val="24"/>
        </w:rPr>
        <w:t>（</w:t>
      </w:r>
      <w:r>
        <w:rPr>
          <w:rFonts w:ascii="华文中宋" w:hAnsi="华文中宋" w:eastAsia="华文中宋"/>
          <w:sz w:val="24"/>
          <w:szCs w:val="24"/>
        </w:rPr>
        <w:t>根据答辩</w:t>
      </w:r>
      <w:r>
        <w:rPr>
          <w:rFonts w:hint="eastAsia" w:ascii="华文中宋" w:hAnsi="华文中宋" w:eastAsia="华文中宋"/>
          <w:sz w:val="24"/>
          <w:szCs w:val="24"/>
        </w:rPr>
        <w:t>委员</w:t>
      </w:r>
      <w:r>
        <w:rPr>
          <w:rFonts w:ascii="华文中宋" w:hAnsi="华文中宋" w:eastAsia="华文中宋"/>
          <w:sz w:val="24"/>
          <w:szCs w:val="24"/>
        </w:rPr>
        <w:t>提出的意见填写本表，扫描成PDF上传）</w:t>
      </w:r>
    </w:p>
    <w:p w14:paraId="016D4724">
      <w:pPr>
        <w:snapToGrid w:val="0"/>
        <w:spacing w:before="93" w:beforeLines="30" w:after="312" w:afterLines="100"/>
        <w:jc w:val="center"/>
        <w:rPr>
          <w:rFonts w:ascii="华文中宋" w:hAnsi="华文中宋" w:eastAsia="华文中宋"/>
          <w:sz w:val="24"/>
          <w:szCs w:val="24"/>
        </w:rPr>
      </w:pPr>
      <w:r>
        <w:rPr>
          <w:rFonts w:ascii="华文中宋" w:hAnsi="华文中宋" w:eastAsia="华文中宋"/>
          <w:sz w:val="24"/>
          <w:szCs w:val="24"/>
        </w:rPr>
        <w:t>(Please fill out this form based on the defense committee review, scan it into a PDF and update it in the system)</w:t>
      </w:r>
    </w:p>
    <w:tbl>
      <w:tblPr>
        <w:tblStyle w:val="4"/>
        <w:tblW w:w="10381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14"/>
        <w:gridCol w:w="579"/>
        <w:gridCol w:w="1095"/>
        <w:gridCol w:w="1084"/>
        <w:gridCol w:w="246"/>
        <w:gridCol w:w="918"/>
        <w:gridCol w:w="221"/>
        <w:gridCol w:w="1423"/>
        <w:gridCol w:w="845"/>
        <w:gridCol w:w="1134"/>
        <w:gridCol w:w="1722"/>
      </w:tblGrid>
      <w:tr w14:paraId="5BBA180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  <w:jc w:val="center"/>
        </w:trPr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C186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 系</w:t>
            </w:r>
          </w:p>
          <w:p w14:paraId="4FB320D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School </w:t>
            </w:r>
          </w:p>
        </w:tc>
        <w:tc>
          <w:tcPr>
            <w:tcW w:w="5404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FEC67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CB9B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 号</w:t>
            </w:r>
          </w:p>
          <w:p w14:paraId="3A0FD90F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 ID</w:t>
            </w:r>
          </w:p>
        </w:tc>
        <w:tc>
          <w:tcPr>
            <w:tcW w:w="3018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06DF8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14:paraId="06B23AC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  <w:jc w:val="center"/>
        </w:trPr>
        <w:tc>
          <w:tcPr>
            <w:tcW w:w="1114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FD464F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 名</w:t>
            </w:r>
          </w:p>
          <w:p w14:paraId="0D38CA8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ame</w:t>
            </w:r>
          </w:p>
        </w:tc>
        <w:tc>
          <w:tcPr>
            <w:tcW w:w="274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DFB19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800A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导 师</w:t>
            </w:r>
          </w:p>
          <w:p w14:paraId="5156E36B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upervisor</w:t>
            </w:r>
          </w:p>
        </w:tc>
        <w:tc>
          <w:tcPr>
            <w:tcW w:w="2513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F6AF2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5134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答辩</w:t>
            </w:r>
            <w:r>
              <w:rPr>
                <w:sz w:val="24"/>
                <w:szCs w:val="24"/>
              </w:rPr>
              <w:t>时间</w:t>
            </w:r>
          </w:p>
          <w:p w14:paraId="20968F0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Defense time</w:t>
            </w:r>
          </w:p>
        </w:tc>
        <w:tc>
          <w:tcPr>
            <w:tcW w:w="1884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A7DA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14:paraId="2B394E8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  <w:jc w:val="center"/>
        </w:trPr>
        <w:tc>
          <w:tcPr>
            <w:tcW w:w="1693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905C1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学位</w:t>
            </w:r>
            <w:r>
              <w:rPr>
                <w:sz w:val="24"/>
                <w:szCs w:val="24"/>
              </w:rPr>
              <w:t>论文题目</w:t>
            </w:r>
          </w:p>
          <w:p w14:paraId="7E86452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Dissertation title</w:t>
            </w:r>
          </w:p>
        </w:tc>
        <w:tc>
          <w:tcPr>
            <w:tcW w:w="868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17C6FB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14:paraId="267389F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  <w:jc w:val="center"/>
        </w:trPr>
        <w:tc>
          <w:tcPr>
            <w:tcW w:w="1693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870FA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答辩委员</w:t>
            </w:r>
            <w:r>
              <w:rPr>
                <w:sz w:val="24"/>
                <w:szCs w:val="24"/>
              </w:rPr>
              <w:t>人数Number of defense group members</w:t>
            </w:r>
          </w:p>
        </w:tc>
        <w:tc>
          <w:tcPr>
            <w:tcW w:w="1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0430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8105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 w:cs="Times New Roman" w:asciiTheme="minorEastAsia" w:hAnsiTheme="minorEastAsia"/>
                <w:sz w:val="24"/>
                <w:szCs w:val="24"/>
              </w:rPr>
              <w:t>通过票数</w:t>
            </w:r>
            <w:r>
              <w:rPr>
                <w:rFonts w:cs="Times New Roman" w:asciiTheme="minorEastAsia" w:hAnsiTheme="minorEastAsia"/>
                <w:sz w:val="24"/>
                <w:szCs w:val="24"/>
              </w:rPr>
              <w:t>Number of “passing”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2817F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D808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不通过</w:t>
            </w:r>
            <w:r>
              <w:rPr>
                <w:sz w:val="24"/>
                <w:szCs w:val="24"/>
              </w:rPr>
              <w:t>票数Number of “failing”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8B4A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273CF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答辩结论</w:t>
            </w:r>
            <w:r>
              <w:rPr>
                <w:sz w:val="24"/>
                <w:szCs w:val="24"/>
              </w:rPr>
              <w:t>Results</w:t>
            </w:r>
          </w:p>
        </w:tc>
        <w:tc>
          <w:tcPr>
            <w:tcW w:w="1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9ADF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14:paraId="37BE929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381" w:type="dxa"/>
            <w:gridSpan w:val="11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817DA9">
            <w:pPr>
              <w:wordWrap w:val="0"/>
              <w:snapToGrid w:val="0"/>
              <w:spacing w:before="156" w:beforeLines="50" w:after="93" w:afterLines="3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针对答辩委员</w:t>
            </w:r>
            <w:r>
              <w:rPr>
                <w:sz w:val="24"/>
                <w:szCs w:val="24"/>
              </w:rPr>
              <w:t>提出的</w:t>
            </w:r>
            <w:r>
              <w:rPr>
                <w:rFonts w:hint="eastAsia"/>
                <w:sz w:val="24"/>
                <w:szCs w:val="24"/>
              </w:rPr>
              <w:t>修改</w:t>
            </w:r>
            <w:r>
              <w:rPr>
                <w:sz w:val="24"/>
                <w:szCs w:val="24"/>
              </w:rPr>
              <w:t>意见和建议</w:t>
            </w:r>
            <w:r>
              <w:rPr>
                <w:rFonts w:hint="eastAsia"/>
                <w:sz w:val="24"/>
                <w:szCs w:val="24"/>
              </w:rPr>
              <w:t>，对</w:t>
            </w:r>
            <w:r>
              <w:rPr>
                <w:sz w:val="24"/>
                <w:szCs w:val="24"/>
              </w:rPr>
              <w:t>学位论文作出的修改如下</w:t>
            </w:r>
            <w:r>
              <w:rPr>
                <w:rFonts w:hint="eastAsia"/>
                <w:sz w:val="24"/>
                <w:szCs w:val="24"/>
              </w:rPr>
              <w:t>：（答辩意见须逐一完整复制并</w:t>
            </w:r>
            <w:r>
              <w:rPr>
                <w:sz w:val="24"/>
                <w:szCs w:val="24"/>
              </w:rPr>
              <w:t>说明</w:t>
            </w:r>
            <w:r>
              <w:rPr>
                <w:rFonts w:hint="eastAsia"/>
                <w:sz w:val="24"/>
                <w:szCs w:val="24"/>
              </w:rPr>
              <w:t>修改情况；若答辩委员会未提出修改意见，请填写“无”</w:t>
            </w:r>
            <w:r>
              <w:rPr>
                <w:sz w:val="24"/>
                <w:szCs w:val="24"/>
              </w:rPr>
              <w:t>）The following revisions have been made in response to the comments and suggestions provided by the defense committee (Each item of comments is listed with a corresponding explanation of the revisions made. If no modification is suggested by the defense committee, please write "None.")</w:t>
            </w:r>
          </w:p>
        </w:tc>
      </w:tr>
      <w:tr w14:paraId="41F53ED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6" w:hRule="atLeast"/>
          <w:jc w:val="center"/>
        </w:trPr>
        <w:tc>
          <w:tcPr>
            <w:tcW w:w="10381" w:type="dxa"/>
            <w:gridSpan w:val="11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 w14:paraId="0D8E1779">
            <w:pPr>
              <w:wordWrap w:val="0"/>
              <w:snapToGrid w:val="0"/>
              <w:spacing w:before="156" w:beforeLines="50" w:after="93" w:afterLines="30"/>
              <w:ind w:left="63" w:leftChars="30" w:right="63" w:rightChars="3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意见1：</w:t>
            </w:r>
          </w:p>
          <w:p w14:paraId="1F273827">
            <w:pPr>
              <w:wordWrap w:val="0"/>
              <w:snapToGrid w:val="0"/>
              <w:spacing w:before="156" w:beforeLines="50" w:after="93" w:afterLines="30"/>
              <w:ind w:left="63" w:leftChars="30" w:right="63" w:rightChars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Comment No. 1 </w:t>
            </w:r>
          </w:p>
          <w:p w14:paraId="3EA1F6AD">
            <w:pPr>
              <w:wordWrap w:val="0"/>
              <w:snapToGrid w:val="0"/>
              <w:spacing w:before="156" w:beforeLines="50" w:after="93" w:afterLines="30"/>
              <w:ind w:left="63" w:leftChars="30" w:right="63" w:rightChars="3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学生回复：</w:t>
            </w:r>
          </w:p>
          <w:p w14:paraId="668121C3">
            <w:pPr>
              <w:wordWrap w:val="0"/>
              <w:snapToGrid w:val="0"/>
              <w:spacing w:before="156" w:beforeLines="50" w:after="93" w:afterLines="30"/>
              <w:ind w:left="63" w:leftChars="30" w:right="63" w:rightChars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Student’s reply: </w:t>
            </w:r>
          </w:p>
          <w:p w14:paraId="02F92AA8">
            <w:pPr>
              <w:wordWrap w:val="0"/>
              <w:snapToGrid w:val="0"/>
              <w:spacing w:before="156" w:beforeLines="50" w:after="93" w:afterLines="30"/>
              <w:ind w:left="63" w:leftChars="30" w:right="63" w:rightChars="3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意见2：</w:t>
            </w:r>
          </w:p>
          <w:p w14:paraId="2BE62954">
            <w:pPr>
              <w:wordWrap w:val="0"/>
              <w:snapToGrid w:val="0"/>
              <w:spacing w:before="156" w:beforeLines="50" w:after="93" w:afterLines="30"/>
              <w:ind w:left="63" w:leftChars="30" w:right="63" w:rightChars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Comment No. 2</w:t>
            </w:r>
          </w:p>
          <w:p w14:paraId="37CC3B22">
            <w:pPr>
              <w:wordWrap w:val="0"/>
              <w:snapToGrid w:val="0"/>
              <w:spacing w:before="156" w:beforeLines="50" w:after="93" w:afterLines="30"/>
              <w:ind w:left="63" w:leftChars="30" w:right="63" w:rightChars="3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学生回复：</w:t>
            </w:r>
          </w:p>
          <w:p w14:paraId="31055A00">
            <w:pPr>
              <w:wordWrap w:val="0"/>
              <w:snapToGrid w:val="0"/>
              <w:spacing w:before="156" w:beforeLines="50" w:after="93" w:afterLines="30"/>
              <w:ind w:left="63" w:leftChars="30" w:right="63" w:rightChars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Student’s reply:</w:t>
            </w:r>
          </w:p>
          <w:p w14:paraId="355A72E4">
            <w:pPr>
              <w:wordWrap w:val="0"/>
              <w:snapToGrid w:val="0"/>
              <w:spacing w:before="156" w:beforeLines="50" w:after="93" w:afterLines="30"/>
              <w:ind w:left="63" w:leftChars="30" w:right="63" w:rightChars="3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意见3：</w:t>
            </w:r>
          </w:p>
          <w:p w14:paraId="69F653D7">
            <w:pPr>
              <w:wordWrap w:val="0"/>
              <w:snapToGrid w:val="0"/>
              <w:spacing w:before="156" w:beforeLines="50" w:after="93" w:afterLines="30"/>
              <w:ind w:left="63" w:leftChars="30" w:right="63" w:rightChars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Comment No. 3</w:t>
            </w:r>
          </w:p>
          <w:p w14:paraId="29FB5618">
            <w:pPr>
              <w:wordWrap w:val="0"/>
              <w:snapToGrid w:val="0"/>
              <w:spacing w:before="156" w:beforeLines="50" w:after="93" w:afterLines="30"/>
              <w:ind w:left="63" w:leftChars="30" w:right="63" w:rightChars="3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学生回复：</w:t>
            </w:r>
          </w:p>
          <w:p w14:paraId="2A229B48">
            <w:pPr>
              <w:wordWrap w:val="0"/>
              <w:snapToGrid w:val="0"/>
              <w:spacing w:before="156" w:beforeLines="50" w:after="93" w:afterLines="30"/>
              <w:ind w:left="63" w:leftChars="30" w:right="63" w:rightChars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Student’s reply:</w:t>
            </w:r>
          </w:p>
          <w:p w14:paraId="0CABD45A">
            <w:pPr>
              <w:wordWrap w:val="0"/>
              <w:snapToGrid w:val="0"/>
              <w:spacing w:before="156" w:beforeLines="50" w:after="93" w:afterLines="30"/>
              <w:ind w:left="63" w:leftChars="30" w:right="63" w:rightChars="3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意见4：</w:t>
            </w:r>
          </w:p>
          <w:p w14:paraId="36FE4734">
            <w:pPr>
              <w:wordWrap w:val="0"/>
              <w:snapToGrid w:val="0"/>
              <w:spacing w:before="156" w:beforeLines="50" w:after="93" w:afterLines="30"/>
              <w:ind w:left="63" w:leftChars="30" w:right="63" w:rightChars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Comment No. 4</w:t>
            </w:r>
          </w:p>
          <w:p w14:paraId="1F8094CB">
            <w:pPr>
              <w:wordWrap w:val="0"/>
              <w:snapToGrid w:val="0"/>
              <w:spacing w:after="93" w:afterLines="30"/>
              <w:ind w:left="63" w:leftChars="30" w:right="63" w:rightChars="3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学生回复：</w:t>
            </w:r>
          </w:p>
          <w:p w14:paraId="1BF04A59">
            <w:pPr>
              <w:wordWrap w:val="0"/>
              <w:snapToGrid w:val="0"/>
              <w:spacing w:after="93" w:afterLines="30"/>
              <w:ind w:left="63" w:leftChars="30" w:right="63" w:rightChars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Student’s reply</w:t>
            </w:r>
          </w:p>
          <w:p w14:paraId="22D8E8EB">
            <w:pPr>
              <w:wordWrap w:val="0"/>
              <w:snapToGrid w:val="0"/>
              <w:spacing w:after="93" w:afterLines="30"/>
              <w:ind w:left="63" w:leftChars="30" w:right="63" w:rightChars="3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意见</w:t>
            </w:r>
            <w:r>
              <w:rPr>
                <w:sz w:val="24"/>
                <w:szCs w:val="24"/>
              </w:rPr>
              <w:t>5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 w14:paraId="766C498C">
            <w:pPr>
              <w:wordWrap w:val="0"/>
              <w:snapToGrid w:val="0"/>
              <w:spacing w:after="93" w:afterLines="30"/>
              <w:ind w:left="63" w:leftChars="30" w:right="63" w:rightChars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Comment No. 5</w:t>
            </w:r>
          </w:p>
          <w:p w14:paraId="334E7952">
            <w:pPr>
              <w:wordWrap w:val="0"/>
              <w:snapToGrid w:val="0"/>
              <w:spacing w:after="93" w:afterLines="30"/>
              <w:ind w:left="63" w:leftChars="30" w:right="63" w:rightChars="3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</w:t>
            </w:r>
            <w:r>
              <w:rPr>
                <w:sz w:val="24"/>
                <w:szCs w:val="24"/>
              </w:rPr>
              <w:t>生</w:t>
            </w:r>
            <w:r>
              <w:rPr>
                <w:rFonts w:hint="eastAsia"/>
                <w:sz w:val="24"/>
                <w:szCs w:val="24"/>
              </w:rPr>
              <w:t>回复：</w:t>
            </w:r>
          </w:p>
          <w:p w14:paraId="64910332">
            <w:pPr>
              <w:wordWrap w:val="0"/>
              <w:snapToGrid w:val="0"/>
              <w:spacing w:after="93" w:afterLines="30"/>
              <w:ind w:left="63" w:leftChars="30" w:right="63" w:rightChars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 reply</w:t>
            </w:r>
          </w:p>
          <w:p w14:paraId="3D64738E">
            <w:pPr>
              <w:wordWrap w:val="0"/>
              <w:snapToGrid w:val="0"/>
              <w:spacing w:after="93" w:afterLines="30"/>
              <w:ind w:right="63" w:rightChars="30"/>
              <w:rPr>
                <w:sz w:val="24"/>
                <w:szCs w:val="24"/>
              </w:rPr>
            </w:pPr>
          </w:p>
          <w:p w14:paraId="51B1E4C1">
            <w:pPr>
              <w:wordWrap w:val="0"/>
              <w:snapToGrid w:val="0"/>
              <w:spacing w:before="156" w:beforeLines="50" w:after="93" w:afterLines="30"/>
              <w:ind w:left="63" w:leftChars="30" w:right="63" w:rightChars="30"/>
              <w:rPr>
                <w:color w:val="767171" w:themeColor="background2" w:themeShade="80"/>
                <w:sz w:val="24"/>
                <w:szCs w:val="24"/>
              </w:rPr>
            </w:pPr>
            <w:r>
              <w:rPr>
                <w:rFonts w:hint="eastAsia"/>
                <w:color w:val="767171" w:themeColor="background2" w:themeShade="80"/>
                <w:sz w:val="24"/>
                <w:szCs w:val="24"/>
              </w:rPr>
              <w:t>（意见</w:t>
            </w:r>
            <w:r>
              <w:rPr>
                <w:color w:val="767171" w:themeColor="background2" w:themeShade="80"/>
                <w:sz w:val="24"/>
                <w:szCs w:val="24"/>
              </w:rPr>
              <w:t>及回复可以往后</w:t>
            </w:r>
            <w:r>
              <w:rPr>
                <w:rFonts w:hint="eastAsia"/>
                <w:color w:val="767171" w:themeColor="background2" w:themeShade="80"/>
                <w:sz w:val="24"/>
                <w:szCs w:val="24"/>
              </w:rPr>
              <w:t>延续）</w:t>
            </w:r>
            <w:r>
              <w:rPr>
                <w:color w:val="767171" w:themeColor="background2" w:themeShade="80"/>
                <w:sz w:val="24"/>
                <w:szCs w:val="24"/>
              </w:rPr>
              <w:t>(</w:t>
            </w:r>
            <w:r>
              <w:rPr>
                <w:rFonts w:ascii="Segoe UI" w:hAnsi="Segoe UI" w:cs="Segoe UI"/>
                <w:color w:val="0F1115"/>
                <w:shd w:val="clear" w:color="auto" w:fill="FFFFFF"/>
              </w:rPr>
              <w:t>The comments and replies may be continued on subsequent pages.</w:t>
            </w:r>
            <w:r>
              <w:rPr>
                <w:color w:val="767171" w:themeColor="background2" w:themeShade="80"/>
                <w:sz w:val="24"/>
                <w:szCs w:val="24"/>
              </w:rPr>
              <w:t>)</w:t>
            </w:r>
          </w:p>
          <w:p w14:paraId="30A1959C">
            <w:pPr>
              <w:wordWrap w:val="0"/>
              <w:snapToGrid w:val="0"/>
              <w:spacing w:before="156" w:beforeLines="50" w:after="93" w:afterLines="30"/>
              <w:rPr>
                <w:sz w:val="24"/>
                <w:szCs w:val="24"/>
              </w:rPr>
            </w:pPr>
          </w:p>
        </w:tc>
      </w:tr>
      <w:tr w14:paraId="1E6DB19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" w:hRule="atLeast"/>
          <w:jc w:val="center"/>
        </w:trPr>
        <w:tc>
          <w:tcPr>
            <w:tcW w:w="10381" w:type="dxa"/>
            <w:gridSpan w:val="11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 w14:paraId="506CF4D9">
            <w:pPr>
              <w:snapToGrid w:val="0"/>
              <w:spacing w:before="156" w:beforeLines="50" w:after="156" w:afterLines="50"/>
              <w:ind w:firstLine="120" w:firstLineChars="5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导师对答辩后学位论文修改情况的评价</w:t>
            </w:r>
          </w:p>
          <w:p w14:paraId="787793CA">
            <w:pPr>
              <w:snapToGrid w:val="0"/>
              <w:spacing w:before="156" w:beforeLines="50" w:after="156" w:afterLines="50"/>
              <w:ind w:firstLine="120" w:firstLineChars="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Supervisor's Evaluation of Post-Defense Thesis Revisions</w:t>
            </w:r>
          </w:p>
        </w:tc>
      </w:tr>
      <w:tr w14:paraId="5F76C49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1" w:hRule="atLeast"/>
          <w:jc w:val="center"/>
        </w:trPr>
        <w:tc>
          <w:tcPr>
            <w:tcW w:w="10381" w:type="dxa"/>
            <w:gridSpan w:val="11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tbl>
            <w:tblPr>
              <w:tblStyle w:val="4"/>
              <w:tblW w:w="10358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28" w:type="dxa"/>
                <w:bottom w:w="0" w:type="dxa"/>
                <w:right w:w="28" w:type="dxa"/>
              </w:tblCellMar>
            </w:tblPr>
            <w:tblGrid>
              <w:gridCol w:w="4238"/>
              <w:gridCol w:w="6120"/>
            </w:tblGrid>
            <w:tr w14:paraId="728079A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28" w:type="dxa"/>
                  <w:bottom w:w="0" w:type="dxa"/>
                  <w:right w:w="28" w:type="dxa"/>
                </w:tblCellMar>
              </w:tblPrEx>
              <w:trPr>
                <w:cantSplit/>
                <w:trHeight w:val="1020" w:hRule="atLeast"/>
                <w:jc w:val="center"/>
              </w:trPr>
              <w:tc>
                <w:tcPr>
                  <w:tcW w:w="423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1435FA5">
                  <w:pPr>
                    <w:spacing w:before="156" w:beforeLines="50" w:after="156" w:afterLines="50" w:line="420" w:lineRule="exact"/>
                    <w:ind w:left="105" w:leftChars="50" w:right="105" w:rightChars="50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是否已按照全部答辩委员的意见逐条修改到位？</w:t>
                  </w:r>
                  <w:r>
                    <w:rPr>
                      <w:sz w:val="24"/>
                      <w:szCs w:val="24"/>
                    </w:rPr>
                    <w:t>Have all revisions been made in accordance with the comments from all members of the defense committee?</w:t>
                  </w:r>
                </w:p>
              </w:tc>
              <w:tc>
                <w:tcPr>
                  <w:tcW w:w="612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nil"/>
                  </w:tcBorders>
                  <w:vAlign w:val="center"/>
                </w:tcPr>
                <w:p w14:paraId="40B94310">
                  <w:pPr>
                    <w:ind w:firstLine="240" w:firstLineChars="100"/>
                    <w:jc w:val="left"/>
                    <w:rPr>
                      <w:rFonts w:ascii="宋体" w:hAnsi="宋体"/>
                      <w:sz w:val="24"/>
                      <w:szCs w:val="24"/>
                      <w:highlight w:val="yellow"/>
                    </w:rPr>
                  </w:pPr>
                </w:p>
                <w:p w14:paraId="1E4E9C0C">
                  <w:pPr>
                    <w:ind w:firstLine="240" w:firstLineChars="100"/>
                    <w:jc w:val="left"/>
                    <w:rPr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sz w:val="24"/>
                      <w:szCs w:val="24"/>
                    </w:rPr>
                    <w:t xml:space="preserve">□ </w:t>
                  </w:r>
                  <w:r>
                    <w:rPr>
                      <w:rFonts w:hint="eastAsia"/>
                      <w:sz w:val="24"/>
                      <w:szCs w:val="24"/>
                    </w:rPr>
                    <w:t>是，已按要求逐条修改</w:t>
                  </w:r>
                  <w:r>
                    <w:rPr>
                      <w:rFonts w:ascii="Segoe UI" w:hAnsi="Segoe UI" w:cs="Segoe UI"/>
                      <w:color w:val="0F1115"/>
                      <w:shd w:val="clear" w:color="auto" w:fill="FFFFFF"/>
                    </w:rPr>
                    <w:t>Yes, all required revisions have been made item by item</w:t>
                  </w:r>
                </w:p>
                <w:p w14:paraId="48C54D07">
                  <w:pPr>
                    <w:ind w:firstLine="240" w:firstLineChars="100"/>
                    <w:jc w:val="left"/>
                    <w:rPr>
                      <w:sz w:val="24"/>
                      <w:szCs w:val="24"/>
                    </w:rPr>
                  </w:pPr>
                </w:p>
                <w:p w14:paraId="5428E91F">
                  <w:pPr>
                    <w:ind w:firstLine="240" w:firstLineChars="100"/>
                    <w:jc w:val="left"/>
                    <w:rPr>
                      <w:rFonts w:ascii="宋体" w:hAnsi="宋体"/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sz w:val="24"/>
                      <w:szCs w:val="24"/>
                    </w:rPr>
                    <w:t>□ 有遗漏或修改不充分，需补充</w:t>
                  </w:r>
                  <w:r>
                    <w:rPr>
                      <w:rFonts w:ascii="Segoe UI" w:hAnsi="Segoe UI" w:cs="Segoe UI"/>
                      <w:color w:val="0F1115"/>
                      <w:shd w:val="clear" w:color="auto" w:fill="FFFFFF"/>
                    </w:rPr>
                    <w:t>some omissions or insufficient modifications shall be supplemented</w:t>
                  </w:r>
                </w:p>
                <w:p w14:paraId="40843376">
                  <w:pPr>
                    <w:ind w:firstLine="240" w:firstLineChars="100"/>
                    <w:jc w:val="left"/>
                    <w:rPr>
                      <w:sz w:val="24"/>
                      <w:szCs w:val="24"/>
                    </w:rPr>
                  </w:pPr>
                </w:p>
                <w:p w14:paraId="2AB7109B">
                  <w:pPr>
                    <w:ind w:firstLine="240" w:firstLineChars="100"/>
                    <w:jc w:val="left"/>
                    <w:rPr>
                      <w:sz w:val="24"/>
                      <w:szCs w:val="24"/>
                    </w:rPr>
                  </w:pPr>
                  <w:r>
                    <w:rPr>
                      <w:rFonts w:hint="eastAsia" w:ascii="宋体" w:hAnsi="宋体"/>
                      <w:sz w:val="24"/>
                      <w:szCs w:val="24"/>
                    </w:rPr>
                    <w:t>□ 无答辩修改意见</w:t>
                  </w:r>
                  <w:r>
                    <w:rPr>
                      <w:rFonts w:ascii="Segoe UI" w:hAnsi="Segoe UI" w:cs="Segoe UI"/>
                      <w:color w:val="0F1115"/>
                      <w:shd w:val="clear" w:color="auto" w:fill="FFFFFF"/>
                    </w:rPr>
                    <w:t>no further revision comments from the defense committee</w:t>
                  </w:r>
                </w:p>
                <w:p w14:paraId="4C04E2E0">
                  <w:pPr>
                    <w:ind w:firstLine="240" w:firstLineChars="100"/>
                    <w:jc w:val="left"/>
                    <w:rPr>
                      <w:sz w:val="24"/>
                      <w:szCs w:val="24"/>
                      <w:highlight w:val="yellow"/>
                    </w:rPr>
                  </w:pPr>
                </w:p>
              </w:tc>
            </w:tr>
            <w:tr w14:paraId="48273E6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28" w:type="dxa"/>
                  <w:bottom w:w="0" w:type="dxa"/>
                  <w:right w:w="28" w:type="dxa"/>
                </w:tblCellMar>
              </w:tblPrEx>
              <w:trPr>
                <w:cantSplit/>
                <w:trHeight w:val="5630" w:hRule="atLeast"/>
                <w:jc w:val="center"/>
              </w:trPr>
              <w:tc>
                <w:tcPr>
                  <w:tcW w:w="10358" w:type="dxa"/>
                  <w:gridSpan w:val="2"/>
                  <w:tcBorders>
                    <w:top w:val="single" w:color="auto" w:sz="4" w:space="0"/>
                    <w:left w:val="nil"/>
                    <w:bottom w:val="nil"/>
                    <w:right w:val="nil"/>
                  </w:tcBorders>
                </w:tcPr>
                <w:p w14:paraId="45C8B492">
                  <w:pPr>
                    <w:wordWrap w:val="0"/>
                    <w:snapToGrid w:val="0"/>
                    <w:spacing w:before="156" w:beforeLines="50" w:after="93" w:afterLines="30"/>
                    <w:ind w:left="63" w:leftChars="30" w:right="63" w:rightChars="30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导师</w:t>
                  </w:r>
                  <w:r>
                    <w:rPr>
                      <w:sz w:val="24"/>
                      <w:szCs w:val="24"/>
                    </w:rPr>
                    <w:t>意见：</w:t>
                  </w:r>
                  <w:r>
                    <w:rPr>
                      <w:rFonts w:hint="eastAsia"/>
                      <w:sz w:val="24"/>
                      <w:szCs w:val="24"/>
                    </w:rPr>
                    <w:t>（在此说明针对答辩意见的修改成效并给出认定评价）</w:t>
                  </w:r>
                </w:p>
                <w:p w14:paraId="3FC40CE5">
                  <w:pPr>
                    <w:ind w:left="63" w:leftChars="30" w:right="63" w:rightChars="3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Supervisor's Comments: (Please specify the effectiveness of the revisions in response to the defense feedback and provide an assessment.)</w:t>
                  </w:r>
                </w:p>
                <w:p w14:paraId="5F2F8E72">
                  <w:pPr>
                    <w:ind w:left="63" w:leftChars="30" w:right="63" w:rightChars="30"/>
                    <w:rPr>
                      <w:sz w:val="24"/>
                      <w:szCs w:val="24"/>
                    </w:rPr>
                  </w:pPr>
                </w:p>
                <w:p w14:paraId="3E78A2C6">
                  <w:pPr>
                    <w:ind w:left="63" w:leftChars="30" w:right="63" w:rightChars="30"/>
                    <w:rPr>
                      <w:spacing w:val="10"/>
                      <w:sz w:val="24"/>
                      <w:szCs w:val="24"/>
                    </w:rPr>
                  </w:pPr>
                </w:p>
                <w:p w14:paraId="35096D55">
                  <w:pPr>
                    <w:ind w:left="63" w:leftChars="30" w:right="63" w:rightChars="30"/>
                    <w:rPr>
                      <w:spacing w:val="10"/>
                      <w:sz w:val="24"/>
                      <w:szCs w:val="24"/>
                    </w:rPr>
                  </w:pPr>
                </w:p>
                <w:p w14:paraId="19D816A6">
                  <w:pPr>
                    <w:ind w:left="63" w:leftChars="30" w:right="63" w:rightChars="30"/>
                    <w:rPr>
                      <w:spacing w:val="10"/>
                      <w:sz w:val="24"/>
                      <w:szCs w:val="24"/>
                    </w:rPr>
                  </w:pPr>
                </w:p>
                <w:p w14:paraId="11E9B0BB">
                  <w:pPr>
                    <w:ind w:left="63" w:leftChars="30" w:right="63" w:rightChars="30"/>
                    <w:rPr>
                      <w:spacing w:val="10"/>
                      <w:sz w:val="24"/>
                      <w:szCs w:val="24"/>
                    </w:rPr>
                  </w:pPr>
                </w:p>
                <w:p w14:paraId="4D2DA1EB">
                  <w:pPr>
                    <w:ind w:left="63" w:leftChars="30" w:right="63" w:rightChars="30"/>
                    <w:rPr>
                      <w:spacing w:val="10"/>
                      <w:sz w:val="24"/>
                      <w:szCs w:val="24"/>
                    </w:rPr>
                  </w:pPr>
                </w:p>
                <w:p w14:paraId="6AA97FBF">
                  <w:pPr>
                    <w:ind w:left="63" w:leftChars="30" w:right="63" w:rightChars="30"/>
                    <w:rPr>
                      <w:spacing w:val="10"/>
                      <w:sz w:val="24"/>
                      <w:szCs w:val="24"/>
                    </w:rPr>
                  </w:pPr>
                </w:p>
                <w:p w14:paraId="106B9D65">
                  <w:pPr>
                    <w:ind w:firstLine="1820" w:firstLineChars="700"/>
                    <w:rPr>
                      <w:color w:val="FF0000"/>
                      <w:sz w:val="24"/>
                      <w:szCs w:val="24"/>
                    </w:rPr>
                  </w:pPr>
                  <w:r>
                    <w:rPr>
                      <w:rFonts w:hint="eastAsia"/>
                      <w:spacing w:val="10"/>
                      <w:sz w:val="24"/>
                      <w:szCs w:val="24"/>
                    </w:rPr>
                    <w:t>导师(</w:t>
                  </w:r>
                  <w:r>
                    <w:rPr>
                      <w:spacing w:val="10"/>
                      <w:sz w:val="24"/>
                      <w:szCs w:val="24"/>
                    </w:rPr>
                    <w:t>签字</w:t>
                  </w:r>
                  <w:r>
                    <w:rPr>
                      <w:rFonts w:hint="eastAsia"/>
                      <w:spacing w:val="10"/>
                      <w:sz w:val="24"/>
                      <w:szCs w:val="24"/>
                    </w:rPr>
                    <w:t>)：</w:t>
                  </w:r>
                  <w:r>
                    <w:rPr>
                      <w:sz w:val="24"/>
                      <w:szCs w:val="24"/>
                    </w:rPr>
                    <w:t xml:space="preserve">         </w:t>
                  </w:r>
                  <w:r>
                    <w:rPr>
                      <w:rFonts w:hint="eastAsia"/>
                      <w:sz w:val="24"/>
                      <w:szCs w:val="24"/>
                    </w:rPr>
                    <w:t xml:space="preserve">            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hint="eastAsia"/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            </w:t>
                  </w:r>
                  <w:r>
                    <w:rPr>
                      <w:rFonts w:hint="eastAsia"/>
                      <w:sz w:val="24"/>
                      <w:szCs w:val="24"/>
                    </w:rPr>
                    <w:t xml:space="preserve"> 年  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hint="eastAsia"/>
                      <w:sz w:val="24"/>
                      <w:szCs w:val="24"/>
                    </w:rPr>
                    <w:t xml:space="preserve"> 月  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hint="eastAsia"/>
                      <w:sz w:val="24"/>
                      <w:szCs w:val="24"/>
                    </w:rPr>
                    <w:t xml:space="preserve"> 日</w:t>
                  </w:r>
                  <w:r>
                    <w:rPr>
                      <w:rFonts w:hint="eastAsia"/>
                      <w:color w:val="FF0000"/>
                      <w:sz w:val="24"/>
                      <w:szCs w:val="24"/>
                    </w:rPr>
                    <w:t>（必填）</w:t>
                  </w:r>
                </w:p>
                <w:p w14:paraId="0396B841">
                  <w:pPr>
                    <w:ind w:firstLine="1680" w:firstLineChars="700"/>
                    <w:rPr>
                      <w:rFonts w:ascii="宋体" w:hAnsi="宋体"/>
                      <w:sz w:val="24"/>
                      <w:szCs w:val="24"/>
                    </w:rPr>
                  </w:pPr>
                  <w:r>
                    <w:rPr>
                      <w:rFonts w:ascii="宋体" w:hAnsi="宋体"/>
                      <w:sz w:val="24"/>
                      <w:szCs w:val="24"/>
                    </w:rPr>
                    <w:t>Supervisor (signature)                            Month   Day ….Year</w:t>
                  </w:r>
                </w:p>
              </w:tc>
            </w:tr>
          </w:tbl>
          <w:p w14:paraId="2490BB86">
            <w:pPr>
              <w:wordWrap w:val="0"/>
              <w:snapToGrid w:val="0"/>
              <w:spacing w:after="156" w:afterLines="50"/>
              <w:rPr>
                <w:sz w:val="24"/>
                <w:szCs w:val="24"/>
              </w:rPr>
            </w:pPr>
          </w:p>
        </w:tc>
      </w:tr>
    </w:tbl>
    <w:p w14:paraId="6A5FD40D">
      <w:pPr>
        <w:rPr>
          <w:sz w:val="28"/>
          <w:szCs w:val="28"/>
        </w:rPr>
      </w:pPr>
    </w:p>
    <w:p w14:paraId="7956EDB5"/>
    <w:sectPr>
      <w:pgSz w:w="11906" w:h="16838"/>
      <w:pgMar w:top="1276" w:right="1800" w:bottom="851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500"/>
    <w:rsid w:val="000258BE"/>
    <w:rsid w:val="00077BC0"/>
    <w:rsid w:val="000B46F6"/>
    <w:rsid w:val="00104052"/>
    <w:rsid w:val="00110F1C"/>
    <w:rsid w:val="001520CD"/>
    <w:rsid w:val="0024224A"/>
    <w:rsid w:val="002440CA"/>
    <w:rsid w:val="00286B58"/>
    <w:rsid w:val="003203C2"/>
    <w:rsid w:val="00427F57"/>
    <w:rsid w:val="00453D19"/>
    <w:rsid w:val="00457C98"/>
    <w:rsid w:val="00470A0C"/>
    <w:rsid w:val="006715C1"/>
    <w:rsid w:val="00682AE2"/>
    <w:rsid w:val="006A31B9"/>
    <w:rsid w:val="00720806"/>
    <w:rsid w:val="007A5E59"/>
    <w:rsid w:val="008115BC"/>
    <w:rsid w:val="00880CAB"/>
    <w:rsid w:val="008D4FD9"/>
    <w:rsid w:val="00902BDB"/>
    <w:rsid w:val="0099298C"/>
    <w:rsid w:val="009C5B91"/>
    <w:rsid w:val="00A526C5"/>
    <w:rsid w:val="00AB538D"/>
    <w:rsid w:val="00B14112"/>
    <w:rsid w:val="00B24E07"/>
    <w:rsid w:val="00B25608"/>
    <w:rsid w:val="00B5265E"/>
    <w:rsid w:val="00BC219F"/>
    <w:rsid w:val="00C63193"/>
    <w:rsid w:val="00C70508"/>
    <w:rsid w:val="00C97500"/>
    <w:rsid w:val="00D9349D"/>
    <w:rsid w:val="00DF3772"/>
    <w:rsid w:val="00E75D13"/>
    <w:rsid w:val="00E9201B"/>
    <w:rsid w:val="00E97389"/>
    <w:rsid w:val="00EA2865"/>
    <w:rsid w:val="00EA2E3D"/>
    <w:rsid w:val="00EB0729"/>
    <w:rsid w:val="00ED3ABF"/>
    <w:rsid w:val="00F242CB"/>
    <w:rsid w:val="00F5025F"/>
    <w:rsid w:val="00F708F0"/>
    <w:rsid w:val="27D83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524</Words>
  <Characters>1461</Characters>
  <Lines>12</Lines>
  <Paragraphs>3</Paragraphs>
  <TotalTime>28</TotalTime>
  <ScaleCrop>false</ScaleCrop>
  <LinksUpToDate>false</LinksUpToDate>
  <CharactersWithSpaces>1715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2026-10-29T16:59:00Z</dcterms:created>
  <dc:creator>ustc</dc:creator>
  <cp:lastModifiedBy>芮儿</cp:lastModifiedBy>
  <dcterms:modified xsi:type="dcterms:W3CDTF">2026-10-30T07:30:38Z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4604FEAA2D5E4E8A9D7D66A55C5B2CAB_13</vt:lpwstr>
  </property>
</Properties>
</file>